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93" w:rsidRDefault="005D4193" w:rsidP="005D4193">
      <w:pPr>
        <w:spacing w:after="0" w:line="240" w:lineRule="auto"/>
        <w:jc w:val="center"/>
        <w:rPr>
          <w:rFonts w:cstheme="minorHAnsi"/>
          <w:b/>
          <w:color w:val="002060"/>
          <w:sz w:val="72"/>
          <w:szCs w:val="72"/>
          <w:u w:val="single"/>
        </w:rPr>
      </w:pPr>
      <w:r>
        <w:rPr>
          <w:rFonts w:cstheme="minorHAnsi"/>
          <w:b/>
          <w:noProof/>
          <w:color w:val="002060"/>
          <w:sz w:val="72"/>
          <w:szCs w:val="72"/>
          <w:u w:val="single"/>
          <w:lang w:eastAsia="fr-CA"/>
        </w:rPr>
        <mc:AlternateContent>
          <mc:Choice Requires="wps">
            <w:drawing>
              <wp:anchor distT="0" distB="0" distL="114300" distR="114300" simplePos="0" relativeHeight="251659264" behindDoc="0" locked="0" layoutInCell="1" allowOverlap="1">
                <wp:simplePos x="0" y="0"/>
                <wp:positionH relativeFrom="column">
                  <wp:posOffset>-519270</wp:posOffset>
                </wp:positionH>
                <wp:positionV relativeFrom="paragraph">
                  <wp:posOffset>-442061</wp:posOffset>
                </wp:positionV>
                <wp:extent cx="2755311" cy="1186903"/>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755311" cy="11869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4193" w:rsidRDefault="005D4193">
                            <w:r>
                              <w:rPr>
                                <w:noProof/>
                                <w:lang w:eastAsia="fr-CA"/>
                              </w:rPr>
                              <w:drawing>
                                <wp:inline distT="0" distB="0" distL="0" distR="0">
                                  <wp:extent cx="2400300" cy="10001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000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40.9pt;margin-top:-34.8pt;width:216.95pt;height:9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4eggIAAGgFAAAOAAAAZHJzL2Uyb0RvYy54bWysVEtv2zAMvg/YfxB0Xx3n1daoU2QtOgwI&#10;2mLtUGA3RZYSY5KoSUrs9NePkp00yHbpsItNkR8/8amr61YrshXO12BKmp8NKBGGQ1WbVUm/P999&#10;uqDEB2YqpsCIku6Ep9ezjx+uGluIIaxBVcIRJDG+aGxJ1yHYIss8XwvN/BlYYdAowWkW8OhWWeVY&#10;g+xaZcPBYJo14CrrgAvvUXvbGeks8UspeHiQ0otAVEkxtpC+Ln2X8ZvNrlixcsyua96Hwf4hCs1q&#10;g5ceqG5ZYGTj6j+odM0deJDhjIPOQMqai5QDZpMPTrJ5WjMrUi5YHG8PZfL/j5bfbx8dqSvsHSWG&#10;aWzRD2wUqQQJog2C5LFEjfUFIp8sYkP7GdoI7/UelTHzVjod/5gTQTsWe3coMDIRjsrh+WQyyvEm&#10;jrY8v5heDkaRJ3tzt86HLwI0iUJJHXYwFZZtFz500D0k3mbgrlYK9axQhjQlnY4mg+RwsCC5MhEg&#10;0jz0NDGlLvQkhZ0SHck3IbEeKYOoSJMobpQjW4YzxDgXJqTkEy+iI0piEO9x7PFvUb3HuctjfzOY&#10;cHDWtQGXsj8Ju/q5D1l2eKz5Ud5RDO2y7Vu6hGqHnXbQrYu3/K7GbiyYD4/M4X5gc3HnwwN+pAKs&#10;OvQSJWtwr3/TRzyOLVopaXDfSup/bZgTlKivBgf6Mh+P44Kmw3hyPsSDO7Ysjy1mo28A24GjhNEl&#10;MeKD2ovSgX7Bp2Eeb0UTMxzvLmnYizehewXwaeFiPk8gXEnLwsI8WR6pY3firD23L8zZfiDjVtzD&#10;fjNZcTKXHTZ6GphvAsg6DW0scFfVvvC4zmns+6cnvhfH54R6eyBnvwEAAP//AwBQSwMEFAAGAAgA&#10;AAAhAHHvxkLjAAAACwEAAA8AAABkcnMvZG93bnJldi54bWxMj8FOwzAMhu9IvENkJG5b2k4rXdd0&#10;mipNSAgOG7twS5usrUic0mRb4ekxp3Gz5U+/v7/YTNawix5971BAPI+AaWyc6rEVcHzfzTJgPkhU&#10;0jjUAr61h015f1fIXLkr7vXlEFpGIehzKaALYcg5902nrfRzN2ik28mNVgZax5arUV4p3BqeRFHK&#10;reyRPnRy0FWnm8/D2Qp4qXZvcl8nNvsx1fPraTt8HT+WQjw+TNs1sKCncIPhT5/UoSSn2p1ReWYE&#10;zLKY1AMN6SoFRsRimcTAakLjpwXwsuD/O5S/AAAA//8DAFBLAQItABQABgAIAAAAIQC2gziS/gAA&#10;AOEBAAATAAAAAAAAAAAAAAAAAAAAAABbQ29udGVudF9UeXBlc10ueG1sUEsBAi0AFAAGAAgAAAAh&#10;ADj9If/WAAAAlAEAAAsAAAAAAAAAAAAAAAAALwEAAF9yZWxzLy5yZWxzUEsBAi0AFAAGAAgAAAAh&#10;AHpPPh6CAgAAaAUAAA4AAAAAAAAAAAAAAAAALgIAAGRycy9lMm9Eb2MueG1sUEsBAi0AFAAGAAgA&#10;AAAhAHHvxkLjAAAACwEAAA8AAAAAAAAAAAAAAAAA3AQAAGRycy9kb3ducmV2LnhtbFBLBQYAAAAA&#10;BAAEAPMAAADsBQAAAAA=&#10;" filled="f" stroked="f" strokeweight=".5pt">
                <v:textbox>
                  <w:txbxContent>
                    <w:p w:rsidR="005D4193" w:rsidRDefault="005D4193">
                      <w:r>
                        <w:rPr>
                          <w:noProof/>
                          <w:lang w:eastAsia="fr-CA"/>
                        </w:rPr>
                        <w:drawing>
                          <wp:inline distT="0" distB="0" distL="0" distR="0">
                            <wp:extent cx="2400300" cy="10001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000125"/>
                                    </a:xfrm>
                                    <a:prstGeom prst="rect">
                                      <a:avLst/>
                                    </a:prstGeom>
                                    <a:noFill/>
                                    <a:ln>
                                      <a:noFill/>
                                    </a:ln>
                                  </pic:spPr>
                                </pic:pic>
                              </a:graphicData>
                            </a:graphic>
                          </wp:inline>
                        </w:drawing>
                      </w:r>
                    </w:p>
                  </w:txbxContent>
                </v:textbox>
              </v:shape>
            </w:pict>
          </mc:Fallback>
        </mc:AlternateContent>
      </w:r>
    </w:p>
    <w:p w:rsidR="005D4193" w:rsidRDefault="005D4193" w:rsidP="005D4193">
      <w:pPr>
        <w:spacing w:after="0" w:line="240" w:lineRule="auto"/>
        <w:jc w:val="center"/>
        <w:rPr>
          <w:rFonts w:cstheme="minorHAnsi"/>
          <w:b/>
          <w:color w:val="002060"/>
          <w:sz w:val="40"/>
          <w:szCs w:val="40"/>
          <w:u w:val="single"/>
        </w:rPr>
      </w:pPr>
    </w:p>
    <w:p w:rsidR="005D4193" w:rsidRPr="005D4193" w:rsidRDefault="00E1686F" w:rsidP="005D4193">
      <w:pPr>
        <w:spacing w:after="0" w:line="240" w:lineRule="auto"/>
        <w:jc w:val="center"/>
        <w:rPr>
          <w:rFonts w:cstheme="minorHAnsi"/>
          <w:b/>
          <w:color w:val="002060"/>
          <w:sz w:val="40"/>
          <w:szCs w:val="40"/>
          <w:u w:val="single"/>
        </w:rPr>
      </w:pPr>
      <w:r>
        <w:rPr>
          <w:rFonts w:cstheme="minorHAnsi"/>
          <w:b/>
          <w:color w:val="002060"/>
          <w:sz w:val="40"/>
          <w:szCs w:val="40"/>
          <w:u w:val="single"/>
        </w:rPr>
        <w:t>Comment préparer une AGA</w:t>
      </w:r>
    </w:p>
    <w:p w:rsidR="005D4193" w:rsidRDefault="005D4193" w:rsidP="00E1686F">
      <w:pPr>
        <w:spacing w:after="0" w:line="240" w:lineRule="auto"/>
        <w:jc w:val="both"/>
        <w:rPr>
          <w:rFonts w:cstheme="minorHAnsi"/>
          <w:sz w:val="24"/>
          <w:szCs w:val="24"/>
        </w:rPr>
      </w:pPr>
    </w:p>
    <w:p w:rsidR="00E1686F" w:rsidRPr="00A90D8C" w:rsidRDefault="00E1686F" w:rsidP="00E1686F">
      <w:pPr>
        <w:spacing w:after="0" w:line="240" w:lineRule="auto"/>
        <w:jc w:val="both"/>
        <w:rPr>
          <w:rFonts w:cstheme="minorHAnsi"/>
          <w:sz w:val="24"/>
          <w:szCs w:val="24"/>
        </w:rPr>
      </w:pPr>
    </w:p>
    <w:p w:rsidR="00E1686F" w:rsidRPr="006C06F1" w:rsidRDefault="00E1686F" w:rsidP="00E1686F">
      <w:pPr>
        <w:pStyle w:val="Paragraphedeliste"/>
        <w:numPr>
          <w:ilvl w:val="0"/>
          <w:numId w:val="4"/>
        </w:numPr>
        <w:spacing w:after="0" w:line="240" w:lineRule="auto"/>
        <w:jc w:val="both"/>
        <w:rPr>
          <w:rFonts w:cstheme="minorHAnsi"/>
          <w:b/>
          <w:sz w:val="24"/>
          <w:szCs w:val="24"/>
        </w:rPr>
      </w:pPr>
      <w:r w:rsidRPr="006C06F1">
        <w:rPr>
          <w:rFonts w:cstheme="minorHAnsi"/>
          <w:b/>
          <w:bCs/>
          <w:sz w:val="24"/>
          <w:szCs w:val="24"/>
        </w:rPr>
        <w:t>Prévoir une rencontre de conseil d’administration environ 3 mois avant l’AGA</w:t>
      </w:r>
      <w:r>
        <w:rPr>
          <w:rFonts w:cstheme="minorHAnsi"/>
          <w:b/>
          <w:bCs/>
          <w:sz w:val="24"/>
          <w:szCs w:val="24"/>
        </w:rPr>
        <w:t>.</w:t>
      </w:r>
      <w:r w:rsidRPr="006C06F1">
        <w:rPr>
          <w:rFonts w:cstheme="minorHAnsi"/>
          <w:b/>
          <w:bCs/>
          <w:sz w:val="24"/>
          <w:szCs w:val="24"/>
        </w:rPr>
        <w:t xml:space="preserve"> </w:t>
      </w:r>
    </w:p>
    <w:p w:rsidR="00E1686F" w:rsidRPr="006C06F1" w:rsidRDefault="00E1686F" w:rsidP="00E1686F">
      <w:pPr>
        <w:pStyle w:val="Paragraphedeliste"/>
        <w:numPr>
          <w:ilvl w:val="0"/>
          <w:numId w:val="4"/>
        </w:numPr>
        <w:spacing w:after="0" w:line="240" w:lineRule="auto"/>
        <w:jc w:val="both"/>
        <w:rPr>
          <w:rFonts w:cstheme="minorHAnsi"/>
          <w:b/>
          <w:sz w:val="24"/>
          <w:szCs w:val="24"/>
        </w:rPr>
      </w:pPr>
      <w:r w:rsidRPr="006C06F1">
        <w:rPr>
          <w:rFonts w:cstheme="minorHAnsi"/>
          <w:b/>
          <w:sz w:val="24"/>
          <w:szCs w:val="24"/>
        </w:rPr>
        <w:t xml:space="preserve">Faire </w:t>
      </w:r>
      <w:r>
        <w:rPr>
          <w:rFonts w:cstheme="minorHAnsi"/>
          <w:b/>
          <w:sz w:val="24"/>
          <w:szCs w:val="24"/>
        </w:rPr>
        <w:t>une résolution</w:t>
      </w:r>
      <w:r w:rsidRPr="006C06F1">
        <w:rPr>
          <w:rFonts w:cstheme="minorHAnsi"/>
          <w:b/>
          <w:sz w:val="24"/>
          <w:szCs w:val="24"/>
        </w:rPr>
        <w:t xml:space="preserve"> en indiquant la date, l’heure et le lieu de l’AGA</w:t>
      </w:r>
      <w:r>
        <w:rPr>
          <w:rFonts w:cstheme="minorHAnsi"/>
          <w:b/>
          <w:sz w:val="24"/>
          <w:szCs w:val="24"/>
        </w:rPr>
        <w:t>.</w:t>
      </w:r>
    </w:p>
    <w:p w:rsidR="00E1686F" w:rsidRPr="006C06F1" w:rsidRDefault="00E1686F" w:rsidP="00E1686F">
      <w:pPr>
        <w:pStyle w:val="Paragraphedeliste"/>
        <w:numPr>
          <w:ilvl w:val="0"/>
          <w:numId w:val="4"/>
        </w:numPr>
        <w:spacing w:after="0" w:line="240" w:lineRule="auto"/>
        <w:jc w:val="both"/>
        <w:rPr>
          <w:rFonts w:cstheme="minorHAnsi"/>
          <w:b/>
          <w:sz w:val="24"/>
          <w:szCs w:val="24"/>
        </w:rPr>
      </w:pPr>
      <w:r w:rsidRPr="006C06F1">
        <w:rPr>
          <w:rFonts w:cstheme="minorHAnsi"/>
          <w:b/>
          <w:sz w:val="24"/>
          <w:szCs w:val="24"/>
        </w:rPr>
        <w:t xml:space="preserve">Déterminer un président et un secrétaire d’assemblée et d’élection ainsi que des scrutateurs neutres.  </w:t>
      </w:r>
    </w:p>
    <w:p w:rsidR="00E1686F" w:rsidRPr="006C06F1" w:rsidRDefault="00E1686F" w:rsidP="00E1686F">
      <w:pPr>
        <w:pStyle w:val="Paragraphedeliste"/>
        <w:numPr>
          <w:ilvl w:val="0"/>
          <w:numId w:val="4"/>
        </w:numPr>
        <w:spacing w:after="0" w:line="240" w:lineRule="auto"/>
        <w:jc w:val="both"/>
        <w:rPr>
          <w:rFonts w:cstheme="minorHAnsi"/>
          <w:b/>
          <w:sz w:val="24"/>
          <w:szCs w:val="24"/>
        </w:rPr>
      </w:pPr>
      <w:r w:rsidRPr="006C06F1">
        <w:rPr>
          <w:rFonts w:cstheme="minorHAnsi"/>
          <w:b/>
          <w:sz w:val="24"/>
          <w:szCs w:val="24"/>
        </w:rPr>
        <w:t>Identifier le processus de mise en candidature pour les postes à combler ainsi que la personne responsable de la réception des candidatures.</w:t>
      </w:r>
    </w:p>
    <w:p w:rsidR="00E1686F" w:rsidRPr="006C06F1" w:rsidRDefault="00E1686F" w:rsidP="00E1686F">
      <w:pPr>
        <w:pStyle w:val="Paragraphedeliste"/>
        <w:numPr>
          <w:ilvl w:val="0"/>
          <w:numId w:val="4"/>
        </w:numPr>
        <w:spacing w:after="0" w:line="240" w:lineRule="auto"/>
        <w:jc w:val="both"/>
        <w:rPr>
          <w:rFonts w:cstheme="minorHAnsi"/>
          <w:b/>
          <w:sz w:val="24"/>
          <w:szCs w:val="24"/>
        </w:rPr>
      </w:pPr>
      <w:r w:rsidRPr="006C06F1">
        <w:rPr>
          <w:rFonts w:cstheme="minorHAnsi"/>
          <w:b/>
          <w:sz w:val="24"/>
          <w:szCs w:val="24"/>
        </w:rPr>
        <w:t xml:space="preserve">Déterminer des vérificateurs externes ou une firme de vérifications appuyées par une résolution (au besoin). </w:t>
      </w:r>
    </w:p>
    <w:p w:rsidR="00E1686F" w:rsidRPr="006C06F1" w:rsidRDefault="00E1686F" w:rsidP="00E1686F">
      <w:pPr>
        <w:pStyle w:val="Paragraphedeliste"/>
        <w:numPr>
          <w:ilvl w:val="0"/>
          <w:numId w:val="4"/>
        </w:numPr>
        <w:spacing w:after="0" w:line="240" w:lineRule="auto"/>
        <w:jc w:val="both"/>
        <w:rPr>
          <w:rFonts w:cstheme="minorHAnsi"/>
          <w:b/>
          <w:sz w:val="24"/>
          <w:szCs w:val="24"/>
        </w:rPr>
      </w:pPr>
      <w:r w:rsidRPr="006C06F1">
        <w:rPr>
          <w:rFonts w:cstheme="minorHAnsi"/>
          <w:b/>
          <w:sz w:val="24"/>
          <w:szCs w:val="24"/>
        </w:rPr>
        <w:t>Préparer les différents rapports qui seront présenté</w:t>
      </w:r>
      <w:r>
        <w:rPr>
          <w:rFonts w:cstheme="minorHAnsi"/>
          <w:b/>
          <w:sz w:val="24"/>
          <w:szCs w:val="24"/>
        </w:rPr>
        <w:t>s</w:t>
      </w:r>
      <w:r w:rsidRPr="006C06F1">
        <w:rPr>
          <w:rFonts w:cstheme="minorHAnsi"/>
          <w:b/>
          <w:sz w:val="24"/>
          <w:szCs w:val="24"/>
        </w:rPr>
        <w:t xml:space="preserve"> lors de l’AGA et produire des résolutions pour chacun d’eux.</w:t>
      </w:r>
    </w:p>
    <w:p w:rsidR="00E1686F" w:rsidRPr="00A90D8C" w:rsidRDefault="00E1686F" w:rsidP="00E1686F">
      <w:pPr>
        <w:spacing w:after="0" w:line="240" w:lineRule="auto"/>
        <w:jc w:val="both"/>
        <w:rPr>
          <w:rFonts w:cstheme="minorHAnsi"/>
          <w:sz w:val="24"/>
          <w:szCs w:val="24"/>
        </w:rPr>
      </w:pPr>
      <w:r w:rsidRPr="00A90D8C">
        <w:rPr>
          <w:rFonts w:cstheme="minorHAnsi"/>
          <w:sz w:val="24"/>
          <w:szCs w:val="24"/>
        </w:rPr>
        <w:t> </w:t>
      </w:r>
    </w:p>
    <w:p w:rsidR="00E1686F" w:rsidRPr="006C06F1" w:rsidRDefault="00E1686F" w:rsidP="00E1686F">
      <w:pPr>
        <w:pStyle w:val="Paragraphedeliste"/>
        <w:numPr>
          <w:ilvl w:val="0"/>
          <w:numId w:val="4"/>
        </w:numPr>
        <w:spacing w:after="0" w:line="240" w:lineRule="auto"/>
        <w:jc w:val="both"/>
        <w:rPr>
          <w:rFonts w:cstheme="minorHAnsi"/>
          <w:b/>
          <w:sz w:val="24"/>
          <w:szCs w:val="24"/>
        </w:rPr>
      </w:pPr>
      <w:r w:rsidRPr="006C06F1">
        <w:rPr>
          <w:rFonts w:cstheme="minorHAnsi"/>
          <w:b/>
          <w:bCs/>
          <w:sz w:val="24"/>
          <w:szCs w:val="24"/>
        </w:rPr>
        <w:t>Lecture des règlements généraux</w:t>
      </w:r>
      <w:r>
        <w:rPr>
          <w:rFonts w:cstheme="minorHAnsi"/>
          <w:b/>
          <w:bCs/>
          <w:sz w:val="24"/>
          <w:szCs w:val="24"/>
        </w:rPr>
        <w:t xml:space="preserve"> (vérifier les délais d’années financières, conformité des règlements généraux et le nombre d’administrateurs)</w:t>
      </w:r>
      <w:r w:rsidRPr="006C06F1">
        <w:rPr>
          <w:rFonts w:cstheme="minorHAnsi"/>
          <w:b/>
          <w:bCs/>
          <w:sz w:val="24"/>
          <w:szCs w:val="24"/>
        </w:rPr>
        <w:t xml:space="preserve">. </w:t>
      </w:r>
    </w:p>
    <w:p w:rsidR="00E1686F" w:rsidRPr="00A90D8C" w:rsidRDefault="00E1686F" w:rsidP="00E1686F">
      <w:pPr>
        <w:spacing w:after="0" w:line="240" w:lineRule="auto"/>
        <w:ind w:left="360"/>
        <w:jc w:val="both"/>
        <w:rPr>
          <w:rFonts w:cstheme="minorHAnsi"/>
          <w:sz w:val="24"/>
          <w:szCs w:val="24"/>
        </w:rPr>
      </w:pPr>
      <w:r>
        <w:rPr>
          <w:rFonts w:cstheme="minorHAnsi"/>
          <w:sz w:val="24"/>
          <w:szCs w:val="24"/>
        </w:rPr>
        <w:t>(</w:t>
      </w:r>
      <w:r w:rsidRPr="00A90D8C">
        <w:rPr>
          <w:rFonts w:cstheme="minorHAnsi"/>
          <w:sz w:val="24"/>
          <w:szCs w:val="24"/>
        </w:rPr>
        <w:t xml:space="preserve">Parmi les informations importantes, vous trouverez le nombre d’administrateurs nécessaires pour former un conseil d’administration et la durée des différents mandats, les catégories de membres ainsi que leurs pouvoirs associés. Vous pourrez donc, vous assurer parmi les personnes présentes qui ont le pouvoir de voter et qui ne l’ont pas. </w:t>
      </w:r>
    </w:p>
    <w:p w:rsidR="00E1686F" w:rsidRPr="00A90D8C" w:rsidRDefault="00E1686F" w:rsidP="00E1686F">
      <w:pPr>
        <w:spacing w:after="0" w:line="240" w:lineRule="auto"/>
        <w:ind w:left="360"/>
        <w:jc w:val="both"/>
        <w:rPr>
          <w:rFonts w:cstheme="minorHAnsi"/>
          <w:sz w:val="24"/>
          <w:szCs w:val="24"/>
        </w:rPr>
      </w:pPr>
      <w:r w:rsidRPr="00A90D8C">
        <w:rPr>
          <w:rFonts w:cstheme="minorHAnsi"/>
          <w:sz w:val="24"/>
          <w:szCs w:val="24"/>
        </w:rPr>
        <w:t>Vous trouverez d’autres informations pertinentes telles que tous les processus de convocation, d’élection ainsi que de prise de décision. Bref, le document comprenant les règlements généraux est un outil important afin de bien connaitre son organisme et de s’assurer d’une saine gestion de son assemblée général</w:t>
      </w:r>
      <w:r>
        <w:rPr>
          <w:rFonts w:cstheme="minorHAnsi"/>
          <w:sz w:val="24"/>
          <w:szCs w:val="24"/>
        </w:rPr>
        <w:t>e</w:t>
      </w:r>
      <w:r w:rsidRPr="00A90D8C">
        <w:rPr>
          <w:rFonts w:cstheme="minorHAnsi"/>
          <w:sz w:val="24"/>
          <w:szCs w:val="24"/>
        </w:rPr>
        <w:t xml:space="preserve"> annuelle.</w:t>
      </w:r>
      <w:r>
        <w:rPr>
          <w:rFonts w:cstheme="minorHAnsi"/>
          <w:sz w:val="24"/>
          <w:szCs w:val="24"/>
        </w:rPr>
        <w:t>)</w:t>
      </w:r>
    </w:p>
    <w:p w:rsidR="00E1686F" w:rsidRPr="00A90D8C" w:rsidRDefault="00E1686F" w:rsidP="00E1686F">
      <w:pPr>
        <w:spacing w:after="0" w:line="240" w:lineRule="auto"/>
        <w:jc w:val="both"/>
        <w:rPr>
          <w:rFonts w:cstheme="minorHAnsi"/>
          <w:sz w:val="24"/>
          <w:szCs w:val="24"/>
        </w:rPr>
      </w:pPr>
      <w:r w:rsidRPr="00A90D8C">
        <w:rPr>
          <w:rFonts w:cstheme="minorHAnsi"/>
          <w:sz w:val="24"/>
          <w:szCs w:val="24"/>
        </w:rPr>
        <w:t> </w:t>
      </w:r>
    </w:p>
    <w:p w:rsidR="00E1686F" w:rsidRPr="006C06F1" w:rsidRDefault="00E1686F" w:rsidP="00E1686F">
      <w:pPr>
        <w:pStyle w:val="Paragraphedeliste"/>
        <w:numPr>
          <w:ilvl w:val="0"/>
          <w:numId w:val="4"/>
        </w:numPr>
        <w:spacing w:after="0" w:line="240" w:lineRule="auto"/>
        <w:jc w:val="both"/>
        <w:rPr>
          <w:rFonts w:cstheme="minorHAnsi"/>
          <w:b/>
          <w:sz w:val="24"/>
          <w:szCs w:val="24"/>
        </w:rPr>
      </w:pPr>
      <w:r w:rsidRPr="006C06F1">
        <w:rPr>
          <w:rFonts w:cstheme="minorHAnsi"/>
          <w:b/>
          <w:bCs/>
          <w:sz w:val="24"/>
          <w:szCs w:val="24"/>
        </w:rPr>
        <w:t>Vérifiez la liste et coordonnées des membres :</w:t>
      </w:r>
    </w:p>
    <w:p w:rsidR="00E1686F" w:rsidRDefault="00E1686F" w:rsidP="00E1686F">
      <w:pPr>
        <w:spacing w:after="0" w:line="240" w:lineRule="auto"/>
        <w:ind w:left="360"/>
        <w:jc w:val="both"/>
        <w:rPr>
          <w:rFonts w:cstheme="minorHAnsi"/>
          <w:sz w:val="24"/>
          <w:szCs w:val="24"/>
        </w:rPr>
      </w:pPr>
      <w:r w:rsidRPr="00A90D8C">
        <w:rPr>
          <w:rFonts w:cstheme="minorHAnsi"/>
          <w:sz w:val="24"/>
          <w:szCs w:val="24"/>
        </w:rPr>
        <w:t xml:space="preserve">Il est important de s’assurer que vous avez une liste à jour, avec les bonnes informations à l’intérieur.  Il est utile d’identifier clairement lesquels ont renouvelé leur </w:t>
      </w:r>
      <w:proofErr w:type="spellStart"/>
      <w:r w:rsidRPr="00A90D8C">
        <w:rPr>
          <w:rFonts w:cstheme="minorHAnsi"/>
          <w:sz w:val="24"/>
          <w:szCs w:val="24"/>
        </w:rPr>
        <w:t>membership</w:t>
      </w:r>
      <w:proofErr w:type="spellEnd"/>
      <w:r w:rsidRPr="00A90D8C">
        <w:rPr>
          <w:rFonts w:cstheme="minorHAnsi"/>
          <w:sz w:val="24"/>
          <w:szCs w:val="24"/>
        </w:rPr>
        <w:t xml:space="preserve"> et lesquels ne l’on</w:t>
      </w:r>
      <w:r>
        <w:rPr>
          <w:rFonts w:cstheme="minorHAnsi"/>
          <w:sz w:val="24"/>
          <w:szCs w:val="24"/>
        </w:rPr>
        <w:t>t</w:t>
      </w:r>
      <w:r w:rsidRPr="00A90D8C">
        <w:rPr>
          <w:rFonts w:cstheme="minorHAnsi"/>
          <w:sz w:val="24"/>
          <w:szCs w:val="24"/>
        </w:rPr>
        <w:t xml:space="preserve"> pas fait.  Identifier sur cette même liste la catégorie de membre à laquelle chacun est associé. Ceci vous offrira un repère efficace pour connaitre qui peut voter et qui ne peu</w:t>
      </w:r>
      <w:r>
        <w:rPr>
          <w:rFonts w:cstheme="minorHAnsi"/>
          <w:sz w:val="24"/>
          <w:szCs w:val="24"/>
        </w:rPr>
        <w:t>t</w:t>
      </w:r>
      <w:r w:rsidRPr="00A90D8C">
        <w:rPr>
          <w:rFonts w:cstheme="minorHAnsi"/>
          <w:sz w:val="24"/>
          <w:szCs w:val="24"/>
        </w:rPr>
        <w:t xml:space="preserve"> pas. Ajouter à cette liste un endroit pour que le membre puisse signer, ce qui apportera un poids supplémentaire à sa présence.</w:t>
      </w:r>
    </w:p>
    <w:p w:rsidR="00E1686F" w:rsidRDefault="00E1686F" w:rsidP="00E1686F">
      <w:pPr>
        <w:spacing w:after="0" w:line="240" w:lineRule="auto"/>
        <w:ind w:left="360"/>
        <w:jc w:val="both"/>
        <w:rPr>
          <w:rFonts w:cstheme="minorHAnsi"/>
          <w:sz w:val="24"/>
          <w:szCs w:val="24"/>
        </w:rPr>
      </w:pPr>
    </w:p>
    <w:p w:rsidR="00E1686F" w:rsidRDefault="00E1686F" w:rsidP="00E1686F">
      <w:pPr>
        <w:spacing w:after="0" w:line="240" w:lineRule="auto"/>
        <w:ind w:left="360"/>
        <w:jc w:val="both"/>
        <w:rPr>
          <w:rFonts w:cstheme="minorHAnsi"/>
          <w:sz w:val="24"/>
          <w:szCs w:val="24"/>
        </w:rPr>
      </w:pPr>
    </w:p>
    <w:p w:rsidR="00E1686F" w:rsidRPr="00A90D8C" w:rsidRDefault="00E1686F" w:rsidP="00E1686F">
      <w:pPr>
        <w:spacing w:after="0" w:line="240" w:lineRule="auto"/>
        <w:ind w:left="360"/>
        <w:jc w:val="both"/>
        <w:rPr>
          <w:rFonts w:cstheme="minorHAnsi"/>
          <w:sz w:val="24"/>
          <w:szCs w:val="24"/>
        </w:rPr>
      </w:pPr>
    </w:p>
    <w:p w:rsidR="00E1686F" w:rsidRPr="006C06F1" w:rsidRDefault="00E1686F" w:rsidP="00E1686F">
      <w:pPr>
        <w:pStyle w:val="Paragraphedeliste"/>
        <w:numPr>
          <w:ilvl w:val="0"/>
          <w:numId w:val="4"/>
        </w:numPr>
        <w:spacing w:after="0" w:line="240" w:lineRule="auto"/>
        <w:jc w:val="both"/>
        <w:rPr>
          <w:rFonts w:cstheme="minorHAnsi"/>
          <w:b/>
          <w:sz w:val="24"/>
          <w:szCs w:val="24"/>
        </w:rPr>
      </w:pPr>
      <w:r w:rsidRPr="006C06F1">
        <w:rPr>
          <w:rFonts w:cstheme="minorHAnsi"/>
          <w:b/>
          <w:bCs/>
          <w:sz w:val="24"/>
          <w:szCs w:val="24"/>
        </w:rPr>
        <w:lastRenderedPageBreak/>
        <w:t>Relecture du procès-verbal de l’année précédente</w:t>
      </w:r>
    </w:p>
    <w:p w:rsidR="00E1686F" w:rsidRPr="00A90D8C" w:rsidRDefault="00E1686F" w:rsidP="00E1686F">
      <w:pPr>
        <w:spacing w:after="0" w:line="240" w:lineRule="auto"/>
        <w:ind w:left="360"/>
        <w:jc w:val="both"/>
        <w:rPr>
          <w:rFonts w:cstheme="minorHAnsi"/>
          <w:sz w:val="24"/>
          <w:szCs w:val="24"/>
        </w:rPr>
      </w:pPr>
      <w:r w:rsidRPr="00A90D8C">
        <w:rPr>
          <w:rFonts w:cstheme="minorHAnsi"/>
          <w:sz w:val="24"/>
          <w:szCs w:val="24"/>
        </w:rPr>
        <w:t>Il est de mise de relire ce qui s’est passé durant l’assemblée générale annuelle l’année précédente afin de pouvoir faire un suivi s’il y a lieu, savoir q</w:t>
      </w:r>
      <w:r>
        <w:rPr>
          <w:rFonts w:cstheme="minorHAnsi"/>
          <w:sz w:val="24"/>
          <w:szCs w:val="24"/>
        </w:rPr>
        <w:t>ui était présent, qui a été élu</w:t>
      </w:r>
      <w:r w:rsidRPr="00A90D8C">
        <w:rPr>
          <w:rFonts w:cstheme="minorHAnsi"/>
          <w:sz w:val="24"/>
          <w:szCs w:val="24"/>
        </w:rPr>
        <w:t>.</w:t>
      </w:r>
    </w:p>
    <w:p w:rsidR="00E1686F" w:rsidRPr="00A90D8C" w:rsidRDefault="00E1686F" w:rsidP="00E1686F">
      <w:pPr>
        <w:spacing w:after="0" w:line="240" w:lineRule="auto"/>
        <w:jc w:val="both"/>
        <w:rPr>
          <w:rFonts w:cstheme="minorHAnsi"/>
          <w:sz w:val="24"/>
          <w:szCs w:val="24"/>
        </w:rPr>
      </w:pPr>
      <w:r w:rsidRPr="00A90D8C">
        <w:rPr>
          <w:rFonts w:cstheme="minorHAnsi"/>
          <w:sz w:val="24"/>
          <w:szCs w:val="24"/>
        </w:rPr>
        <w:t> </w:t>
      </w:r>
    </w:p>
    <w:p w:rsidR="00E1686F" w:rsidRPr="006C06F1" w:rsidRDefault="00E1686F" w:rsidP="00E1686F">
      <w:pPr>
        <w:pStyle w:val="Paragraphedeliste"/>
        <w:numPr>
          <w:ilvl w:val="0"/>
          <w:numId w:val="4"/>
        </w:numPr>
        <w:spacing w:after="0" w:line="240" w:lineRule="auto"/>
        <w:jc w:val="both"/>
        <w:rPr>
          <w:rFonts w:cstheme="minorHAnsi"/>
          <w:b/>
          <w:sz w:val="24"/>
          <w:szCs w:val="24"/>
        </w:rPr>
      </w:pPr>
      <w:r w:rsidRPr="006C06F1">
        <w:rPr>
          <w:rFonts w:cstheme="minorHAnsi"/>
          <w:b/>
          <w:bCs/>
          <w:sz w:val="24"/>
          <w:szCs w:val="24"/>
        </w:rPr>
        <w:t>Préparation du rapport des administrateurs (États financiers, activités…)</w:t>
      </w:r>
    </w:p>
    <w:p w:rsidR="00E1686F" w:rsidRPr="00A90D8C" w:rsidRDefault="00E1686F" w:rsidP="00E1686F">
      <w:pPr>
        <w:spacing w:after="0" w:line="240" w:lineRule="auto"/>
        <w:ind w:left="360"/>
        <w:jc w:val="both"/>
        <w:rPr>
          <w:rFonts w:cstheme="minorHAnsi"/>
          <w:sz w:val="24"/>
          <w:szCs w:val="24"/>
        </w:rPr>
      </w:pPr>
      <w:r w:rsidRPr="00A90D8C">
        <w:rPr>
          <w:rFonts w:cstheme="minorHAnsi"/>
          <w:sz w:val="24"/>
          <w:szCs w:val="24"/>
        </w:rPr>
        <w:t xml:space="preserve">Relire les rapports précédents vous permet de ne pas vous répéter et/ou d’offrir un portrait clair de </w:t>
      </w:r>
      <w:r>
        <w:rPr>
          <w:rFonts w:cstheme="minorHAnsi"/>
          <w:sz w:val="24"/>
          <w:szCs w:val="24"/>
        </w:rPr>
        <w:t>l’année qui vient de se terminer</w:t>
      </w:r>
      <w:r w:rsidRPr="00A90D8C">
        <w:rPr>
          <w:rFonts w:cstheme="minorHAnsi"/>
          <w:sz w:val="24"/>
          <w:szCs w:val="24"/>
        </w:rPr>
        <w:t xml:space="preserve">. </w:t>
      </w:r>
    </w:p>
    <w:p w:rsidR="00E1686F" w:rsidRDefault="00E1686F" w:rsidP="00E1686F">
      <w:pPr>
        <w:spacing w:after="0" w:line="240" w:lineRule="auto"/>
        <w:ind w:left="360"/>
        <w:jc w:val="both"/>
        <w:rPr>
          <w:rFonts w:cstheme="minorHAnsi"/>
          <w:sz w:val="24"/>
          <w:szCs w:val="24"/>
        </w:rPr>
      </w:pPr>
      <w:r w:rsidRPr="00A90D8C">
        <w:rPr>
          <w:rFonts w:cstheme="minorHAnsi"/>
          <w:sz w:val="24"/>
          <w:szCs w:val="24"/>
        </w:rPr>
        <w:t>Parmi les rapports officiels et obligatoires à remettre aux membres, vous avez :</w:t>
      </w:r>
      <w:r>
        <w:rPr>
          <w:rFonts w:cstheme="minorHAnsi"/>
          <w:sz w:val="24"/>
          <w:szCs w:val="24"/>
        </w:rPr>
        <w:t xml:space="preserve"> </w:t>
      </w:r>
      <w:r w:rsidRPr="00A90D8C">
        <w:rPr>
          <w:rFonts w:cstheme="minorHAnsi"/>
          <w:sz w:val="24"/>
          <w:szCs w:val="24"/>
        </w:rPr>
        <w:t>le bilan financier annuel, le relevé annuel des recettes et des dépenses, le rapport de la personne vérificatrice, s’il y a lieu</w:t>
      </w:r>
      <w:r>
        <w:rPr>
          <w:rFonts w:cstheme="minorHAnsi"/>
          <w:sz w:val="24"/>
          <w:szCs w:val="24"/>
        </w:rPr>
        <w:t xml:space="preserve"> </w:t>
      </w:r>
      <w:r w:rsidRPr="00A90D8C">
        <w:rPr>
          <w:rFonts w:cstheme="minorHAnsi"/>
          <w:sz w:val="24"/>
          <w:szCs w:val="24"/>
        </w:rPr>
        <w:t>tous les renseignements relatifs à la situation financière.</w:t>
      </w:r>
    </w:p>
    <w:p w:rsidR="00E1686F" w:rsidRPr="00A90D8C" w:rsidRDefault="00E1686F" w:rsidP="00E1686F">
      <w:pPr>
        <w:spacing w:after="0" w:line="240" w:lineRule="auto"/>
        <w:jc w:val="both"/>
        <w:rPr>
          <w:rFonts w:cstheme="minorHAnsi"/>
          <w:sz w:val="24"/>
          <w:szCs w:val="24"/>
        </w:rPr>
      </w:pPr>
    </w:p>
    <w:p w:rsidR="00E1686F" w:rsidRPr="006C06F1" w:rsidRDefault="00E1686F" w:rsidP="00E1686F">
      <w:pPr>
        <w:pStyle w:val="Paragraphedeliste"/>
        <w:numPr>
          <w:ilvl w:val="0"/>
          <w:numId w:val="4"/>
        </w:numPr>
        <w:spacing w:after="0" w:line="240" w:lineRule="auto"/>
        <w:jc w:val="both"/>
        <w:rPr>
          <w:rFonts w:cstheme="minorHAnsi"/>
          <w:b/>
          <w:sz w:val="24"/>
          <w:szCs w:val="24"/>
        </w:rPr>
      </w:pPr>
      <w:r w:rsidRPr="006C06F1">
        <w:rPr>
          <w:rFonts w:cstheme="minorHAnsi"/>
          <w:b/>
          <w:bCs/>
          <w:sz w:val="24"/>
          <w:szCs w:val="24"/>
        </w:rPr>
        <w:t>Avis de convocation</w:t>
      </w:r>
    </w:p>
    <w:p w:rsidR="00E1686F" w:rsidRPr="00A90D8C" w:rsidRDefault="00E1686F" w:rsidP="00E1686F">
      <w:pPr>
        <w:spacing w:after="0" w:line="240" w:lineRule="auto"/>
        <w:ind w:left="360"/>
        <w:jc w:val="both"/>
        <w:rPr>
          <w:rFonts w:cstheme="minorHAnsi"/>
          <w:sz w:val="24"/>
          <w:szCs w:val="24"/>
        </w:rPr>
      </w:pPr>
      <w:r>
        <w:rPr>
          <w:rFonts w:cstheme="minorHAnsi"/>
          <w:sz w:val="24"/>
          <w:szCs w:val="24"/>
        </w:rPr>
        <w:t xml:space="preserve">La </w:t>
      </w:r>
      <w:r w:rsidRPr="00A90D8C">
        <w:rPr>
          <w:rFonts w:cstheme="minorHAnsi"/>
          <w:sz w:val="24"/>
          <w:szCs w:val="24"/>
        </w:rPr>
        <w:t>convocation doit être envoyée au moins 10 jours avant l’assemblée par lettre recommandée à chacun des membres et des personnes administratrices de l’organisation</w:t>
      </w:r>
      <w:r>
        <w:rPr>
          <w:rFonts w:cstheme="minorHAnsi"/>
          <w:sz w:val="24"/>
          <w:szCs w:val="24"/>
        </w:rPr>
        <w:t xml:space="preserve"> (ou tel que décrit dans vos règlements généraux)</w:t>
      </w:r>
      <w:r w:rsidRPr="00A90D8C">
        <w:rPr>
          <w:rFonts w:cstheme="minorHAnsi"/>
          <w:sz w:val="24"/>
          <w:szCs w:val="24"/>
        </w:rPr>
        <w:t>. Dans ce cas précis, elle doit aussi paraître dans le journal publié dans la localité du siège social de l’organisation. Une convocation faite hors délai peut être annulée.</w:t>
      </w:r>
    </w:p>
    <w:p w:rsidR="00E1686F" w:rsidRPr="00A90D8C" w:rsidRDefault="00E1686F" w:rsidP="00E1686F">
      <w:pPr>
        <w:spacing w:after="0" w:line="240" w:lineRule="auto"/>
        <w:ind w:left="360"/>
        <w:jc w:val="both"/>
        <w:rPr>
          <w:rFonts w:cstheme="minorHAnsi"/>
          <w:sz w:val="24"/>
          <w:szCs w:val="24"/>
        </w:rPr>
      </w:pPr>
      <w:r w:rsidRPr="00A90D8C">
        <w:rPr>
          <w:rFonts w:cstheme="minorHAnsi"/>
          <w:sz w:val="24"/>
          <w:szCs w:val="24"/>
        </w:rPr>
        <w:t>Notez que lorsque vous précise</w:t>
      </w:r>
      <w:r>
        <w:rPr>
          <w:rFonts w:cstheme="minorHAnsi"/>
          <w:sz w:val="24"/>
          <w:szCs w:val="24"/>
        </w:rPr>
        <w:t>z</w:t>
      </w:r>
      <w:r w:rsidRPr="00A90D8C">
        <w:rPr>
          <w:rFonts w:cstheme="minorHAnsi"/>
          <w:sz w:val="24"/>
          <w:szCs w:val="24"/>
        </w:rPr>
        <w:t xml:space="preserve"> les modes de convocation dans vos règlements généraux, vous devriez prévoir une phrase stipulant que « l’omission accidentelle de convoquer un membre n’invalide pas l’AGA » afin de vous assurer de toutes éventualités.</w:t>
      </w:r>
      <w:r>
        <w:rPr>
          <w:rFonts w:cstheme="minorHAnsi"/>
          <w:sz w:val="24"/>
          <w:szCs w:val="24"/>
        </w:rPr>
        <w:t xml:space="preserve"> </w:t>
      </w:r>
      <w:r w:rsidRPr="00A90D8C">
        <w:rPr>
          <w:rFonts w:cstheme="minorHAnsi"/>
          <w:sz w:val="24"/>
          <w:szCs w:val="24"/>
        </w:rPr>
        <w:t>L’avis de convocation doit être précis.  Il doit contenir la date, l’heure et le lieu de l’AGA, ainsi que l’ordre du jour. Nous recommandons de préciser le processus de dépôt des candidatures pour les élections.</w:t>
      </w:r>
    </w:p>
    <w:p w:rsidR="00E1686F" w:rsidRPr="00A90D8C" w:rsidRDefault="00E1686F" w:rsidP="00E1686F">
      <w:pPr>
        <w:spacing w:after="0" w:line="240" w:lineRule="auto"/>
        <w:jc w:val="both"/>
        <w:rPr>
          <w:rFonts w:cstheme="minorHAnsi"/>
          <w:sz w:val="24"/>
          <w:szCs w:val="24"/>
        </w:rPr>
      </w:pPr>
      <w:r w:rsidRPr="00A90D8C">
        <w:rPr>
          <w:rFonts w:cstheme="minorHAnsi"/>
          <w:sz w:val="24"/>
          <w:szCs w:val="24"/>
        </w:rPr>
        <w:t> </w:t>
      </w:r>
    </w:p>
    <w:p w:rsidR="00E1686F" w:rsidRPr="006C06F1" w:rsidRDefault="00E1686F" w:rsidP="00E1686F">
      <w:pPr>
        <w:pStyle w:val="Paragraphedeliste"/>
        <w:numPr>
          <w:ilvl w:val="0"/>
          <w:numId w:val="4"/>
        </w:numPr>
        <w:spacing w:after="0" w:line="240" w:lineRule="auto"/>
        <w:jc w:val="both"/>
        <w:rPr>
          <w:rFonts w:cstheme="minorHAnsi"/>
          <w:b/>
          <w:bCs/>
          <w:sz w:val="24"/>
          <w:szCs w:val="24"/>
        </w:rPr>
      </w:pPr>
      <w:r w:rsidRPr="006C06F1">
        <w:rPr>
          <w:rFonts w:cstheme="minorHAnsi"/>
          <w:b/>
          <w:bCs/>
          <w:sz w:val="24"/>
          <w:szCs w:val="24"/>
        </w:rPr>
        <w:t xml:space="preserve">Ordre du jour </w:t>
      </w:r>
    </w:p>
    <w:p w:rsidR="00E1686F" w:rsidRDefault="00E1686F" w:rsidP="00E1686F">
      <w:pPr>
        <w:spacing w:after="0" w:line="240" w:lineRule="auto"/>
        <w:ind w:left="360"/>
        <w:jc w:val="both"/>
        <w:rPr>
          <w:rFonts w:cstheme="minorHAnsi"/>
          <w:sz w:val="24"/>
          <w:szCs w:val="24"/>
        </w:rPr>
      </w:pPr>
      <w:r w:rsidRPr="00A90D8C">
        <w:rPr>
          <w:rFonts w:cstheme="minorHAnsi"/>
          <w:sz w:val="24"/>
          <w:szCs w:val="24"/>
        </w:rPr>
        <w:t xml:space="preserve">L’ordre du jour doit être le plus précis possible.  D’abord, il faut indiquer le nom de l’organisme, la date, l’heure, le lieu ainsi que les points qui y seront traités. Seuls les points mentionnés sur la convocation feront objet de discussion. </w:t>
      </w:r>
    </w:p>
    <w:p w:rsidR="00E1686F" w:rsidRPr="00A90D8C" w:rsidRDefault="00E1686F" w:rsidP="00E1686F">
      <w:pPr>
        <w:spacing w:after="0" w:line="240" w:lineRule="auto"/>
        <w:jc w:val="both"/>
        <w:rPr>
          <w:rFonts w:cstheme="minorHAnsi"/>
          <w:sz w:val="24"/>
          <w:szCs w:val="24"/>
        </w:rPr>
      </w:pPr>
    </w:p>
    <w:p w:rsidR="00E1686F" w:rsidRPr="006C06F1" w:rsidRDefault="00E1686F" w:rsidP="00E1686F">
      <w:pPr>
        <w:pStyle w:val="Paragraphedeliste"/>
        <w:numPr>
          <w:ilvl w:val="0"/>
          <w:numId w:val="4"/>
        </w:numPr>
        <w:spacing w:after="0" w:line="240" w:lineRule="auto"/>
        <w:jc w:val="both"/>
        <w:rPr>
          <w:rFonts w:cstheme="minorHAnsi"/>
          <w:b/>
          <w:sz w:val="24"/>
          <w:szCs w:val="24"/>
        </w:rPr>
      </w:pPr>
      <w:r w:rsidRPr="006C06F1">
        <w:rPr>
          <w:rFonts w:cstheme="minorHAnsi"/>
          <w:b/>
          <w:bCs/>
          <w:sz w:val="24"/>
          <w:szCs w:val="24"/>
        </w:rPr>
        <w:t xml:space="preserve">Changements règlements généraux </w:t>
      </w:r>
    </w:p>
    <w:p w:rsidR="00E1686F" w:rsidRDefault="00E1686F" w:rsidP="00E1686F">
      <w:pPr>
        <w:spacing w:after="0" w:line="240" w:lineRule="auto"/>
        <w:ind w:left="360"/>
        <w:jc w:val="both"/>
        <w:rPr>
          <w:rFonts w:cstheme="minorHAnsi"/>
          <w:sz w:val="24"/>
          <w:szCs w:val="24"/>
        </w:rPr>
      </w:pPr>
      <w:r w:rsidRPr="00A90D8C">
        <w:rPr>
          <w:rFonts w:cstheme="minorHAnsi"/>
          <w:sz w:val="24"/>
          <w:szCs w:val="24"/>
        </w:rPr>
        <w:t xml:space="preserve">Comme les règlements généraux doivent être entérinés lors de l’AGA ou d’une assemblée spéciale ou extraordinaire, vous devriez indiquer tous les changements apportés dans un document qui devrait être accessible à tous les membres de l’organisation. </w:t>
      </w:r>
    </w:p>
    <w:p w:rsidR="00E1686F" w:rsidRPr="00A90D8C" w:rsidRDefault="00E1686F" w:rsidP="00E1686F">
      <w:pPr>
        <w:spacing w:after="0" w:line="240" w:lineRule="auto"/>
        <w:jc w:val="both"/>
        <w:rPr>
          <w:rFonts w:cstheme="minorHAnsi"/>
          <w:sz w:val="24"/>
          <w:szCs w:val="24"/>
        </w:rPr>
      </w:pPr>
    </w:p>
    <w:p w:rsidR="00E1686F" w:rsidRPr="006C06F1" w:rsidRDefault="00E1686F" w:rsidP="00E1686F">
      <w:pPr>
        <w:pStyle w:val="Paragraphedeliste"/>
        <w:numPr>
          <w:ilvl w:val="0"/>
          <w:numId w:val="4"/>
        </w:numPr>
        <w:spacing w:after="0" w:line="240" w:lineRule="auto"/>
        <w:jc w:val="both"/>
        <w:rPr>
          <w:rFonts w:cstheme="minorHAnsi"/>
          <w:b/>
          <w:sz w:val="24"/>
          <w:szCs w:val="24"/>
        </w:rPr>
      </w:pPr>
      <w:r w:rsidRPr="006C06F1">
        <w:rPr>
          <w:rFonts w:cstheme="minorHAnsi"/>
          <w:b/>
          <w:bCs/>
          <w:sz w:val="24"/>
          <w:szCs w:val="24"/>
        </w:rPr>
        <w:t xml:space="preserve">Formulaire de mise en candidature </w:t>
      </w:r>
      <w:r>
        <w:rPr>
          <w:rFonts w:cstheme="minorHAnsi"/>
          <w:b/>
          <w:bCs/>
          <w:sz w:val="24"/>
          <w:szCs w:val="24"/>
        </w:rPr>
        <w:t xml:space="preserve">(résolution pour mandater une personne afin de récupérer les formulaires de mise en candidature déposés). </w:t>
      </w:r>
    </w:p>
    <w:p w:rsidR="00E1686F" w:rsidRDefault="00E1686F" w:rsidP="00E1686F">
      <w:pPr>
        <w:spacing w:after="0" w:line="240" w:lineRule="auto"/>
        <w:ind w:left="360"/>
        <w:jc w:val="both"/>
        <w:rPr>
          <w:rFonts w:cstheme="minorHAnsi"/>
          <w:sz w:val="24"/>
          <w:szCs w:val="24"/>
        </w:rPr>
      </w:pPr>
      <w:r w:rsidRPr="00A90D8C">
        <w:rPr>
          <w:rFonts w:cstheme="minorHAnsi"/>
          <w:sz w:val="24"/>
          <w:szCs w:val="24"/>
        </w:rPr>
        <w:t>Il est recommandé de fournir un formulaire de mise en candidature en y incluant la date limite, la description des postes et le lieu de remise.</w:t>
      </w:r>
    </w:p>
    <w:p w:rsidR="00E1686F" w:rsidRDefault="00E1686F" w:rsidP="00E1686F">
      <w:pPr>
        <w:spacing w:after="0" w:line="240" w:lineRule="auto"/>
        <w:ind w:left="360"/>
        <w:jc w:val="both"/>
        <w:rPr>
          <w:rFonts w:cstheme="minorHAnsi"/>
          <w:sz w:val="24"/>
          <w:szCs w:val="24"/>
        </w:rPr>
      </w:pPr>
    </w:p>
    <w:p w:rsidR="00E1686F" w:rsidRDefault="00E1686F" w:rsidP="00E1686F">
      <w:pPr>
        <w:spacing w:after="0" w:line="240" w:lineRule="auto"/>
        <w:ind w:left="360"/>
        <w:jc w:val="both"/>
        <w:rPr>
          <w:rFonts w:cstheme="minorHAnsi"/>
          <w:sz w:val="24"/>
          <w:szCs w:val="24"/>
        </w:rPr>
      </w:pPr>
    </w:p>
    <w:p w:rsidR="00E1686F" w:rsidRDefault="00E1686F" w:rsidP="00E1686F">
      <w:pPr>
        <w:spacing w:after="0" w:line="240" w:lineRule="auto"/>
        <w:jc w:val="both"/>
        <w:rPr>
          <w:rFonts w:cstheme="minorHAnsi"/>
          <w:sz w:val="24"/>
          <w:szCs w:val="24"/>
        </w:rPr>
      </w:pPr>
    </w:p>
    <w:p w:rsidR="00E1686F" w:rsidRPr="003B7006" w:rsidRDefault="00E1686F" w:rsidP="00E1686F">
      <w:pPr>
        <w:spacing w:after="0" w:line="240" w:lineRule="auto"/>
        <w:ind w:firstLine="360"/>
        <w:jc w:val="both"/>
        <w:rPr>
          <w:rFonts w:cstheme="minorHAnsi"/>
          <w:b/>
          <w:sz w:val="24"/>
          <w:szCs w:val="24"/>
        </w:rPr>
      </w:pPr>
      <w:r w:rsidRPr="003B7006">
        <w:rPr>
          <w:rFonts w:cstheme="minorHAnsi"/>
          <w:b/>
          <w:sz w:val="24"/>
          <w:szCs w:val="24"/>
        </w:rPr>
        <w:lastRenderedPageBreak/>
        <w:t xml:space="preserve">Quelques outils : </w:t>
      </w:r>
    </w:p>
    <w:p w:rsidR="00E1686F" w:rsidRPr="00A90D8C" w:rsidRDefault="00E1686F" w:rsidP="00E1686F">
      <w:pPr>
        <w:spacing w:after="0" w:line="240" w:lineRule="auto"/>
        <w:ind w:left="360"/>
        <w:jc w:val="both"/>
        <w:rPr>
          <w:rFonts w:cstheme="minorHAnsi"/>
          <w:sz w:val="24"/>
          <w:szCs w:val="24"/>
        </w:rPr>
      </w:pPr>
      <w:r w:rsidRPr="00A90D8C">
        <w:rPr>
          <w:rFonts w:cstheme="minorHAnsi"/>
          <w:sz w:val="24"/>
          <w:szCs w:val="24"/>
        </w:rPr>
        <w:t xml:space="preserve">Préparez-vous un ordre du jour indiquant où vous devez demander un </w:t>
      </w:r>
      <w:proofErr w:type="spellStart"/>
      <w:r w:rsidRPr="00A90D8C">
        <w:rPr>
          <w:rFonts w:cstheme="minorHAnsi"/>
          <w:sz w:val="24"/>
          <w:szCs w:val="24"/>
        </w:rPr>
        <w:t>proposeur</w:t>
      </w:r>
      <w:proofErr w:type="spellEnd"/>
      <w:r w:rsidRPr="00A90D8C">
        <w:rPr>
          <w:rFonts w:cstheme="minorHAnsi"/>
          <w:sz w:val="24"/>
          <w:szCs w:val="24"/>
        </w:rPr>
        <w:t xml:space="preserve"> et un </w:t>
      </w:r>
      <w:proofErr w:type="spellStart"/>
      <w:r w:rsidRPr="00A90D8C">
        <w:rPr>
          <w:rFonts w:cstheme="minorHAnsi"/>
          <w:sz w:val="24"/>
          <w:szCs w:val="24"/>
        </w:rPr>
        <w:t>secondeur</w:t>
      </w:r>
      <w:proofErr w:type="spellEnd"/>
      <w:r w:rsidRPr="00A90D8C">
        <w:rPr>
          <w:rFonts w:cstheme="minorHAnsi"/>
          <w:sz w:val="24"/>
          <w:szCs w:val="24"/>
        </w:rPr>
        <w:t>, ou vous devez faire voter les gens, quelle est la procédure d’élection.</w:t>
      </w:r>
    </w:p>
    <w:p w:rsidR="00E1686F" w:rsidRPr="00A90D8C" w:rsidRDefault="00E1686F" w:rsidP="00E1686F">
      <w:pPr>
        <w:spacing w:after="0" w:line="240" w:lineRule="auto"/>
        <w:ind w:firstLine="360"/>
        <w:jc w:val="both"/>
        <w:rPr>
          <w:rFonts w:cstheme="minorHAnsi"/>
          <w:sz w:val="24"/>
          <w:szCs w:val="24"/>
        </w:rPr>
      </w:pPr>
      <w:r w:rsidRPr="00A90D8C">
        <w:rPr>
          <w:rFonts w:cstheme="minorHAnsi"/>
          <w:sz w:val="24"/>
          <w:szCs w:val="24"/>
        </w:rPr>
        <w:t>Imprimer assez de documents pour l’ensemble des membres présents</w:t>
      </w:r>
    </w:p>
    <w:p w:rsidR="00E1686F" w:rsidRDefault="00E1686F" w:rsidP="00E1686F">
      <w:pPr>
        <w:spacing w:after="0" w:line="240" w:lineRule="auto"/>
        <w:jc w:val="both"/>
        <w:rPr>
          <w:rFonts w:cstheme="minorHAnsi"/>
          <w:sz w:val="24"/>
          <w:szCs w:val="24"/>
        </w:rPr>
      </w:pPr>
    </w:p>
    <w:p w:rsidR="00E1686F" w:rsidRDefault="00E1686F" w:rsidP="00E1686F">
      <w:pPr>
        <w:spacing w:after="0" w:line="240" w:lineRule="auto"/>
        <w:jc w:val="both"/>
        <w:rPr>
          <w:rFonts w:cstheme="minorHAnsi"/>
          <w:sz w:val="32"/>
          <w:szCs w:val="32"/>
        </w:rPr>
      </w:pPr>
    </w:p>
    <w:p w:rsidR="00E1686F" w:rsidRDefault="00E1686F" w:rsidP="00E1686F">
      <w:pPr>
        <w:spacing w:after="0" w:line="240" w:lineRule="auto"/>
        <w:jc w:val="both"/>
        <w:rPr>
          <w:rFonts w:cstheme="minorHAnsi"/>
          <w:sz w:val="32"/>
          <w:szCs w:val="32"/>
        </w:rPr>
      </w:pPr>
    </w:p>
    <w:p w:rsidR="003712EE" w:rsidRDefault="003712EE" w:rsidP="00E1686F">
      <w:pPr>
        <w:spacing w:after="0" w:line="240" w:lineRule="auto"/>
        <w:jc w:val="both"/>
        <w:rPr>
          <w:rFonts w:cstheme="minorHAnsi"/>
          <w:sz w:val="24"/>
          <w:szCs w:val="24"/>
        </w:rPr>
      </w:pPr>
      <w:bookmarkStart w:id="0" w:name="_GoBack"/>
      <w:bookmarkEnd w:id="0"/>
    </w:p>
    <w:p w:rsidR="003712EE" w:rsidRDefault="003712EE" w:rsidP="00E1686F">
      <w:pPr>
        <w:spacing w:after="0" w:line="240" w:lineRule="auto"/>
        <w:jc w:val="both"/>
        <w:rPr>
          <w:rFonts w:cstheme="minorHAnsi"/>
          <w:sz w:val="24"/>
          <w:szCs w:val="24"/>
        </w:rPr>
      </w:pPr>
    </w:p>
    <w:p w:rsidR="003712EE" w:rsidRDefault="003712EE" w:rsidP="00E1686F">
      <w:pPr>
        <w:spacing w:after="0" w:line="240" w:lineRule="auto"/>
        <w:jc w:val="both"/>
        <w:rPr>
          <w:rFonts w:cstheme="minorHAnsi"/>
          <w:sz w:val="24"/>
          <w:szCs w:val="24"/>
        </w:rPr>
      </w:pPr>
    </w:p>
    <w:p w:rsidR="003712EE" w:rsidRDefault="003712EE" w:rsidP="00E1686F">
      <w:pPr>
        <w:spacing w:after="0" w:line="240" w:lineRule="auto"/>
        <w:jc w:val="both"/>
        <w:rPr>
          <w:rFonts w:cstheme="minorHAnsi"/>
          <w:sz w:val="24"/>
          <w:szCs w:val="24"/>
        </w:rPr>
      </w:pPr>
    </w:p>
    <w:p w:rsidR="003712EE" w:rsidRDefault="003712EE" w:rsidP="00E1686F">
      <w:pPr>
        <w:spacing w:after="0" w:line="240" w:lineRule="auto"/>
        <w:jc w:val="both"/>
        <w:rPr>
          <w:rFonts w:cstheme="minorHAnsi"/>
          <w:sz w:val="24"/>
          <w:szCs w:val="24"/>
        </w:rPr>
      </w:pPr>
    </w:p>
    <w:p w:rsidR="003712EE" w:rsidRDefault="003712EE" w:rsidP="00E1686F">
      <w:pPr>
        <w:spacing w:after="0" w:line="240" w:lineRule="auto"/>
        <w:jc w:val="both"/>
        <w:rPr>
          <w:rFonts w:cstheme="minorHAnsi"/>
          <w:sz w:val="24"/>
          <w:szCs w:val="24"/>
        </w:rPr>
      </w:pPr>
    </w:p>
    <w:p w:rsidR="003712EE" w:rsidRDefault="003712EE" w:rsidP="00E1686F">
      <w:pPr>
        <w:spacing w:after="0" w:line="240" w:lineRule="auto"/>
        <w:jc w:val="both"/>
        <w:rPr>
          <w:rFonts w:cstheme="minorHAnsi"/>
          <w:sz w:val="24"/>
          <w:szCs w:val="24"/>
        </w:rPr>
      </w:pPr>
    </w:p>
    <w:p w:rsidR="003712EE" w:rsidRDefault="003712EE" w:rsidP="00E1686F">
      <w:pPr>
        <w:spacing w:after="0" w:line="240" w:lineRule="auto"/>
        <w:jc w:val="both"/>
        <w:rPr>
          <w:rFonts w:cstheme="minorHAnsi"/>
          <w:sz w:val="24"/>
          <w:szCs w:val="24"/>
        </w:rPr>
      </w:pPr>
    </w:p>
    <w:p w:rsidR="003712EE" w:rsidRDefault="003712EE" w:rsidP="00E1686F">
      <w:pPr>
        <w:spacing w:after="0" w:line="240" w:lineRule="auto"/>
        <w:jc w:val="both"/>
        <w:rPr>
          <w:rFonts w:cstheme="minorHAnsi"/>
          <w:sz w:val="24"/>
          <w:szCs w:val="24"/>
        </w:rPr>
      </w:pPr>
    </w:p>
    <w:p w:rsidR="003712EE" w:rsidRDefault="003712EE" w:rsidP="00E1686F">
      <w:pPr>
        <w:spacing w:after="0" w:line="240" w:lineRule="auto"/>
        <w:jc w:val="both"/>
        <w:rPr>
          <w:rFonts w:cstheme="minorHAnsi"/>
          <w:sz w:val="24"/>
          <w:szCs w:val="24"/>
        </w:rPr>
      </w:pPr>
    </w:p>
    <w:p w:rsidR="003712EE" w:rsidRDefault="003712EE" w:rsidP="00E1686F">
      <w:pPr>
        <w:spacing w:after="0" w:line="240" w:lineRule="auto"/>
        <w:jc w:val="both"/>
        <w:rPr>
          <w:rFonts w:cstheme="minorHAnsi"/>
          <w:sz w:val="24"/>
          <w:szCs w:val="24"/>
        </w:rPr>
      </w:pPr>
    </w:p>
    <w:p w:rsidR="003712EE" w:rsidRDefault="003712EE" w:rsidP="00E1686F">
      <w:pPr>
        <w:spacing w:after="0" w:line="240" w:lineRule="auto"/>
        <w:jc w:val="both"/>
        <w:rPr>
          <w:noProof/>
          <w:lang w:eastAsia="fr-CA"/>
        </w:rPr>
      </w:pPr>
    </w:p>
    <w:p w:rsidR="003712EE" w:rsidRDefault="003712EE" w:rsidP="00E1686F">
      <w:pPr>
        <w:spacing w:after="0" w:line="240" w:lineRule="auto"/>
        <w:jc w:val="both"/>
        <w:rPr>
          <w:rFonts w:cstheme="minorHAnsi"/>
          <w:sz w:val="24"/>
          <w:szCs w:val="24"/>
        </w:rPr>
      </w:pPr>
    </w:p>
    <w:p w:rsidR="003712EE" w:rsidRDefault="003712EE" w:rsidP="00E1686F">
      <w:pPr>
        <w:spacing w:after="0" w:line="240" w:lineRule="auto"/>
        <w:jc w:val="both"/>
        <w:rPr>
          <w:rFonts w:cstheme="minorHAnsi"/>
          <w:sz w:val="24"/>
          <w:szCs w:val="24"/>
        </w:rPr>
      </w:pPr>
    </w:p>
    <w:p w:rsidR="003712EE" w:rsidRDefault="003712EE" w:rsidP="00E1686F">
      <w:pPr>
        <w:spacing w:after="0" w:line="240" w:lineRule="auto"/>
        <w:jc w:val="both"/>
        <w:rPr>
          <w:rFonts w:cstheme="minorHAnsi"/>
          <w:sz w:val="24"/>
          <w:szCs w:val="24"/>
        </w:rPr>
      </w:pPr>
    </w:p>
    <w:p w:rsidR="003712EE" w:rsidRDefault="003712EE" w:rsidP="00E1686F">
      <w:pPr>
        <w:spacing w:after="0" w:line="240" w:lineRule="auto"/>
        <w:jc w:val="both"/>
        <w:rPr>
          <w:rFonts w:cstheme="minorHAnsi"/>
          <w:sz w:val="24"/>
          <w:szCs w:val="24"/>
        </w:rPr>
      </w:pPr>
    </w:p>
    <w:p w:rsidR="007F78F5" w:rsidRDefault="007F78F5" w:rsidP="00E1686F">
      <w:pPr>
        <w:jc w:val="both"/>
      </w:pPr>
    </w:p>
    <w:sectPr w:rsidR="007F78F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3AD7"/>
    <w:multiLevelType w:val="hybridMultilevel"/>
    <w:tmpl w:val="0C649BF0"/>
    <w:lvl w:ilvl="0" w:tplc="D988F43C">
      <w:start w:val="1"/>
      <w:numFmt w:val="bullet"/>
      <w:lvlText w:val="-"/>
      <w:lvlJc w:val="left"/>
      <w:pPr>
        <w:tabs>
          <w:tab w:val="num" w:pos="720"/>
        </w:tabs>
        <w:ind w:left="720" w:hanging="360"/>
      </w:pPr>
      <w:rPr>
        <w:rFonts w:ascii="Times New Roman" w:hAnsi="Times New Roman" w:hint="default"/>
      </w:rPr>
    </w:lvl>
    <w:lvl w:ilvl="1" w:tplc="6BFE63E6" w:tentative="1">
      <w:start w:val="1"/>
      <w:numFmt w:val="bullet"/>
      <w:lvlText w:val="-"/>
      <w:lvlJc w:val="left"/>
      <w:pPr>
        <w:tabs>
          <w:tab w:val="num" w:pos="1440"/>
        </w:tabs>
        <w:ind w:left="1440" w:hanging="360"/>
      </w:pPr>
      <w:rPr>
        <w:rFonts w:ascii="Times New Roman" w:hAnsi="Times New Roman" w:hint="default"/>
      </w:rPr>
    </w:lvl>
    <w:lvl w:ilvl="2" w:tplc="F08EFB8A" w:tentative="1">
      <w:start w:val="1"/>
      <w:numFmt w:val="bullet"/>
      <w:lvlText w:val="-"/>
      <w:lvlJc w:val="left"/>
      <w:pPr>
        <w:tabs>
          <w:tab w:val="num" w:pos="2160"/>
        </w:tabs>
        <w:ind w:left="2160" w:hanging="360"/>
      </w:pPr>
      <w:rPr>
        <w:rFonts w:ascii="Times New Roman" w:hAnsi="Times New Roman" w:hint="default"/>
      </w:rPr>
    </w:lvl>
    <w:lvl w:ilvl="3" w:tplc="9508E238" w:tentative="1">
      <w:start w:val="1"/>
      <w:numFmt w:val="bullet"/>
      <w:lvlText w:val="-"/>
      <w:lvlJc w:val="left"/>
      <w:pPr>
        <w:tabs>
          <w:tab w:val="num" w:pos="2880"/>
        </w:tabs>
        <w:ind w:left="2880" w:hanging="360"/>
      </w:pPr>
      <w:rPr>
        <w:rFonts w:ascii="Times New Roman" w:hAnsi="Times New Roman" w:hint="default"/>
      </w:rPr>
    </w:lvl>
    <w:lvl w:ilvl="4" w:tplc="231C651A" w:tentative="1">
      <w:start w:val="1"/>
      <w:numFmt w:val="bullet"/>
      <w:lvlText w:val="-"/>
      <w:lvlJc w:val="left"/>
      <w:pPr>
        <w:tabs>
          <w:tab w:val="num" w:pos="3600"/>
        </w:tabs>
        <w:ind w:left="3600" w:hanging="360"/>
      </w:pPr>
      <w:rPr>
        <w:rFonts w:ascii="Times New Roman" w:hAnsi="Times New Roman" w:hint="default"/>
      </w:rPr>
    </w:lvl>
    <w:lvl w:ilvl="5" w:tplc="14F680B8" w:tentative="1">
      <w:start w:val="1"/>
      <w:numFmt w:val="bullet"/>
      <w:lvlText w:val="-"/>
      <w:lvlJc w:val="left"/>
      <w:pPr>
        <w:tabs>
          <w:tab w:val="num" w:pos="4320"/>
        </w:tabs>
        <w:ind w:left="4320" w:hanging="360"/>
      </w:pPr>
      <w:rPr>
        <w:rFonts w:ascii="Times New Roman" w:hAnsi="Times New Roman" w:hint="default"/>
      </w:rPr>
    </w:lvl>
    <w:lvl w:ilvl="6" w:tplc="73DAD992" w:tentative="1">
      <w:start w:val="1"/>
      <w:numFmt w:val="bullet"/>
      <w:lvlText w:val="-"/>
      <w:lvlJc w:val="left"/>
      <w:pPr>
        <w:tabs>
          <w:tab w:val="num" w:pos="5040"/>
        </w:tabs>
        <w:ind w:left="5040" w:hanging="360"/>
      </w:pPr>
      <w:rPr>
        <w:rFonts w:ascii="Times New Roman" w:hAnsi="Times New Roman" w:hint="default"/>
      </w:rPr>
    </w:lvl>
    <w:lvl w:ilvl="7" w:tplc="4934B926" w:tentative="1">
      <w:start w:val="1"/>
      <w:numFmt w:val="bullet"/>
      <w:lvlText w:val="-"/>
      <w:lvlJc w:val="left"/>
      <w:pPr>
        <w:tabs>
          <w:tab w:val="num" w:pos="5760"/>
        </w:tabs>
        <w:ind w:left="5760" w:hanging="360"/>
      </w:pPr>
      <w:rPr>
        <w:rFonts w:ascii="Times New Roman" w:hAnsi="Times New Roman" w:hint="default"/>
      </w:rPr>
    </w:lvl>
    <w:lvl w:ilvl="8" w:tplc="6C08CC8E" w:tentative="1">
      <w:start w:val="1"/>
      <w:numFmt w:val="bullet"/>
      <w:lvlText w:val="-"/>
      <w:lvlJc w:val="left"/>
      <w:pPr>
        <w:tabs>
          <w:tab w:val="num" w:pos="6480"/>
        </w:tabs>
        <w:ind w:left="6480" w:hanging="360"/>
      </w:pPr>
      <w:rPr>
        <w:rFonts w:ascii="Times New Roman" w:hAnsi="Times New Roman" w:hint="default"/>
      </w:rPr>
    </w:lvl>
  </w:abstractNum>
  <w:abstractNum w:abstractNumId="1">
    <w:nsid w:val="3BC24357"/>
    <w:multiLevelType w:val="hybridMultilevel"/>
    <w:tmpl w:val="3AB6E326"/>
    <w:lvl w:ilvl="0" w:tplc="DEAE7138">
      <w:start w:val="1"/>
      <w:numFmt w:val="bullet"/>
      <w:lvlText w:val="-"/>
      <w:lvlJc w:val="left"/>
      <w:pPr>
        <w:tabs>
          <w:tab w:val="num" w:pos="720"/>
        </w:tabs>
        <w:ind w:left="720" w:hanging="360"/>
      </w:pPr>
      <w:rPr>
        <w:rFonts w:ascii="Times New Roman" w:hAnsi="Times New Roman" w:hint="default"/>
      </w:rPr>
    </w:lvl>
    <w:lvl w:ilvl="1" w:tplc="ED6A8CD2" w:tentative="1">
      <w:start w:val="1"/>
      <w:numFmt w:val="bullet"/>
      <w:lvlText w:val="-"/>
      <w:lvlJc w:val="left"/>
      <w:pPr>
        <w:tabs>
          <w:tab w:val="num" w:pos="1440"/>
        </w:tabs>
        <w:ind w:left="1440" w:hanging="360"/>
      </w:pPr>
      <w:rPr>
        <w:rFonts w:ascii="Times New Roman" w:hAnsi="Times New Roman" w:hint="default"/>
      </w:rPr>
    </w:lvl>
    <w:lvl w:ilvl="2" w:tplc="DAB4A954" w:tentative="1">
      <w:start w:val="1"/>
      <w:numFmt w:val="bullet"/>
      <w:lvlText w:val="-"/>
      <w:lvlJc w:val="left"/>
      <w:pPr>
        <w:tabs>
          <w:tab w:val="num" w:pos="2160"/>
        </w:tabs>
        <w:ind w:left="2160" w:hanging="360"/>
      </w:pPr>
      <w:rPr>
        <w:rFonts w:ascii="Times New Roman" w:hAnsi="Times New Roman" w:hint="default"/>
      </w:rPr>
    </w:lvl>
    <w:lvl w:ilvl="3" w:tplc="6C4C4074" w:tentative="1">
      <w:start w:val="1"/>
      <w:numFmt w:val="bullet"/>
      <w:lvlText w:val="-"/>
      <w:lvlJc w:val="left"/>
      <w:pPr>
        <w:tabs>
          <w:tab w:val="num" w:pos="2880"/>
        </w:tabs>
        <w:ind w:left="2880" w:hanging="360"/>
      </w:pPr>
      <w:rPr>
        <w:rFonts w:ascii="Times New Roman" w:hAnsi="Times New Roman" w:hint="default"/>
      </w:rPr>
    </w:lvl>
    <w:lvl w:ilvl="4" w:tplc="129C2C58" w:tentative="1">
      <w:start w:val="1"/>
      <w:numFmt w:val="bullet"/>
      <w:lvlText w:val="-"/>
      <w:lvlJc w:val="left"/>
      <w:pPr>
        <w:tabs>
          <w:tab w:val="num" w:pos="3600"/>
        </w:tabs>
        <w:ind w:left="3600" w:hanging="360"/>
      </w:pPr>
      <w:rPr>
        <w:rFonts w:ascii="Times New Roman" w:hAnsi="Times New Roman" w:hint="default"/>
      </w:rPr>
    </w:lvl>
    <w:lvl w:ilvl="5" w:tplc="971EE408" w:tentative="1">
      <w:start w:val="1"/>
      <w:numFmt w:val="bullet"/>
      <w:lvlText w:val="-"/>
      <w:lvlJc w:val="left"/>
      <w:pPr>
        <w:tabs>
          <w:tab w:val="num" w:pos="4320"/>
        </w:tabs>
        <w:ind w:left="4320" w:hanging="360"/>
      </w:pPr>
      <w:rPr>
        <w:rFonts w:ascii="Times New Roman" w:hAnsi="Times New Roman" w:hint="default"/>
      </w:rPr>
    </w:lvl>
    <w:lvl w:ilvl="6" w:tplc="9A288D2E" w:tentative="1">
      <w:start w:val="1"/>
      <w:numFmt w:val="bullet"/>
      <w:lvlText w:val="-"/>
      <w:lvlJc w:val="left"/>
      <w:pPr>
        <w:tabs>
          <w:tab w:val="num" w:pos="5040"/>
        </w:tabs>
        <w:ind w:left="5040" w:hanging="360"/>
      </w:pPr>
      <w:rPr>
        <w:rFonts w:ascii="Times New Roman" w:hAnsi="Times New Roman" w:hint="default"/>
      </w:rPr>
    </w:lvl>
    <w:lvl w:ilvl="7" w:tplc="A19C4956" w:tentative="1">
      <w:start w:val="1"/>
      <w:numFmt w:val="bullet"/>
      <w:lvlText w:val="-"/>
      <w:lvlJc w:val="left"/>
      <w:pPr>
        <w:tabs>
          <w:tab w:val="num" w:pos="5760"/>
        </w:tabs>
        <w:ind w:left="5760" w:hanging="360"/>
      </w:pPr>
      <w:rPr>
        <w:rFonts w:ascii="Times New Roman" w:hAnsi="Times New Roman" w:hint="default"/>
      </w:rPr>
    </w:lvl>
    <w:lvl w:ilvl="8" w:tplc="DD5CD068" w:tentative="1">
      <w:start w:val="1"/>
      <w:numFmt w:val="bullet"/>
      <w:lvlText w:val="-"/>
      <w:lvlJc w:val="left"/>
      <w:pPr>
        <w:tabs>
          <w:tab w:val="num" w:pos="6480"/>
        </w:tabs>
        <w:ind w:left="6480" w:hanging="360"/>
      </w:pPr>
      <w:rPr>
        <w:rFonts w:ascii="Times New Roman" w:hAnsi="Times New Roman" w:hint="default"/>
      </w:rPr>
    </w:lvl>
  </w:abstractNum>
  <w:abstractNum w:abstractNumId="2">
    <w:nsid w:val="78273AF0"/>
    <w:multiLevelType w:val="hybridMultilevel"/>
    <w:tmpl w:val="7BEA3EC6"/>
    <w:lvl w:ilvl="0" w:tplc="A37C5BBE">
      <w:start w:val="1"/>
      <w:numFmt w:val="bullet"/>
      <w:lvlText w:val="-"/>
      <w:lvlJc w:val="left"/>
      <w:pPr>
        <w:tabs>
          <w:tab w:val="num" w:pos="720"/>
        </w:tabs>
        <w:ind w:left="720" w:hanging="360"/>
      </w:pPr>
      <w:rPr>
        <w:rFonts w:ascii="Times New Roman" w:hAnsi="Times New Roman" w:hint="default"/>
      </w:rPr>
    </w:lvl>
    <w:lvl w:ilvl="1" w:tplc="1FC8B12C" w:tentative="1">
      <w:start w:val="1"/>
      <w:numFmt w:val="bullet"/>
      <w:lvlText w:val="-"/>
      <w:lvlJc w:val="left"/>
      <w:pPr>
        <w:tabs>
          <w:tab w:val="num" w:pos="1440"/>
        </w:tabs>
        <w:ind w:left="1440" w:hanging="360"/>
      </w:pPr>
      <w:rPr>
        <w:rFonts w:ascii="Times New Roman" w:hAnsi="Times New Roman" w:hint="default"/>
      </w:rPr>
    </w:lvl>
    <w:lvl w:ilvl="2" w:tplc="8DC2CE9C" w:tentative="1">
      <w:start w:val="1"/>
      <w:numFmt w:val="bullet"/>
      <w:lvlText w:val="-"/>
      <w:lvlJc w:val="left"/>
      <w:pPr>
        <w:tabs>
          <w:tab w:val="num" w:pos="2160"/>
        </w:tabs>
        <w:ind w:left="2160" w:hanging="360"/>
      </w:pPr>
      <w:rPr>
        <w:rFonts w:ascii="Times New Roman" w:hAnsi="Times New Roman" w:hint="default"/>
      </w:rPr>
    </w:lvl>
    <w:lvl w:ilvl="3" w:tplc="F0C65B42" w:tentative="1">
      <w:start w:val="1"/>
      <w:numFmt w:val="bullet"/>
      <w:lvlText w:val="-"/>
      <w:lvlJc w:val="left"/>
      <w:pPr>
        <w:tabs>
          <w:tab w:val="num" w:pos="2880"/>
        </w:tabs>
        <w:ind w:left="2880" w:hanging="360"/>
      </w:pPr>
      <w:rPr>
        <w:rFonts w:ascii="Times New Roman" w:hAnsi="Times New Roman" w:hint="default"/>
      </w:rPr>
    </w:lvl>
    <w:lvl w:ilvl="4" w:tplc="8CB457A4" w:tentative="1">
      <w:start w:val="1"/>
      <w:numFmt w:val="bullet"/>
      <w:lvlText w:val="-"/>
      <w:lvlJc w:val="left"/>
      <w:pPr>
        <w:tabs>
          <w:tab w:val="num" w:pos="3600"/>
        </w:tabs>
        <w:ind w:left="3600" w:hanging="360"/>
      </w:pPr>
      <w:rPr>
        <w:rFonts w:ascii="Times New Roman" w:hAnsi="Times New Roman" w:hint="default"/>
      </w:rPr>
    </w:lvl>
    <w:lvl w:ilvl="5" w:tplc="8B9E8F6A" w:tentative="1">
      <w:start w:val="1"/>
      <w:numFmt w:val="bullet"/>
      <w:lvlText w:val="-"/>
      <w:lvlJc w:val="left"/>
      <w:pPr>
        <w:tabs>
          <w:tab w:val="num" w:pos="4320"/>
        </w:tabs>
        <w:ind w:left="4320" w:hanging="360"/>
      </w:pPr>
      <w:rPr>
        <w:rFonts w:ascii="Times New Roman" w:hAnsi="Times New Roman" w:hint="default"/>
      </w:rPr>
    </w:lvl>
    <w:lvl w:ilvl="6" w:tplc="7E0C21F2" w:tentative="1">
      <w:start w:val="1"/>
      <w:numFmt w:val="bullet"/>
      <w:lvlText w:val="-"/>
      <w:lvlJc w:val="left"/>
      <w:pPr>
        <w:tabs>
          <w:tab w:val="num" w:pos="5040"/>
        </w:tabs>
        <w:ind w:left="5040" w:hanging="360"/>
      </w:pPr>
      <w:rPr>
        <w:rFonts w:ascii="Times New Roman" w:hAnsi="Times New Roman" w:hint="default"/>
      </w:rPr>
    </w:lvl>
    <w:lvl w:ilvl="7" w:tplc="87EC031E" w:tentative="1">
      <w:start w:val="1"/>
      <w:numFmt w:val="bullet"/>
      <w:lvlText w:val="-"/>
      <w:lvlJc w:val="left"/>
      <w:pPr>
        <w:tabs>
          <w:tab w:val="num" w:pos="5760"/>
        </w:tabs>
        <w:ind w:left="5760" w:hanging="360"/>
      </w:pPr>
      <w:rPr>
        <w:rFonts w:ascii="Times New Roman" w:hAnsi="Times New Roman" w:hint="default"/>
      </w:rPr>
    </w:lvl>
    <w:lvl w:ilvl="8" w:tplc="D012C6EA" w:tentative="1">
      <w:start w:val="1"/>
      <w:numFmt w:val="bullet"/>
      <w:lvlText w:val="-"/>
      <w:lvlJc w:val="left"/>
      <w:pPr>
        <w:tabs>
          <w:tab w:val="num" w:pos="6480"/>
        </w:tabs>
        <w:ind w:left="6480" w:hanging="360"/>
      </w:pPr>
      <w:rPr>
        <w:rFonts w:ascii="Times New Roman" w:hAnsi="Times New Roman" w:hint="default"/>
      </w:rPr>
    </w:lvl>
  </w:abstractNum>
  <w:abstractNum w:abstractNumId="3">
    <w:nsid w:val="7FA6674C"/>
    <w:multiLevelType w:val="hybridMultilevel"/>
    <w:tmpl w:val="D9CC2076"/>
    <w:lvl w:ilvl="0" w:tplc="C58870A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93"/>
    <w:rsid w:val="003712EE"/>
    <w:rsid w:val="005D4193"/>
    <w:rsid w:val="007F78F5"/>
    <w:rsid w:val="00E168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4193"/>
    <w:pPr>
      <w:ind w:left="720"/>
      <w:contextualSpacing/>
    </w:pPr>
  </w:style>
  <w:style w:type="paragraph" w:styleId="Textedebulles">
    <w:name w:val="Balloon Text"/>
    <w:basedOn w:val="Normal"/>
    <w:link w:val="TextedebullesCar"/>
    <w:uiPriority w:val="99"/>
    <w:semiHidden/>
    <w:unhideWhenUsed/>
    <w:rsid w:val="005D41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41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4193"/>
    <w:pPr>
      <w:ind w:left="720"/>
      <w:contextualSpacing/>
    </w:pPr>
  </w:style>
  <w:style w:type="paragraph" w:styleId="Textedebulles">
    <w:name w:val="Balloon Text"/>
    <w:basedOn w:val="Normal"/>
    <w:link w:val="TextedebullesCar"/>
    <w:uiPriority w:val="99"/>
    <w:semiHidden/>
    <w:unhideWhenUsed/>
    <w:rsid w:val="005D41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4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3994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Tessier</dc:creator>
  <cp:lastModifiedBy>Sophie Tessier</cp:lastModifiedBy>
  <cp:revision>2</cp:revision>
  <dcterms:created xsi:type="dcterms:W3CDTF">2019-10-01T17:13:00Z</dcterms:created>
  <dcterms:modified xsi:type="dcterms:W3CDTF">2019-10-01T17:13:00Z</dcterms:modified>
</cp:coreProperties>
</file>